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CF" w:rsidRPr="008C17CF" w:rsidRDefault="008C17CF" w:rsidP="008C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CF">
        <w:rPr>
          <w:rFonts w:ascii="Times New Roman" w:hAnsi="Times New Roman" w:cs="Times New Roman"/>
          <w:b/>
          <w:sz w:val="24"/>
          <w:szCs w:val="24"/>
        </w:rPr>
        <w:t>Результаты применения современных образовательных технологий</w:t>
      </w:r>
    </w:p>
    <w:p w:rsidR="008C17CF" w:rsidRPr="008C17CF" w:rsidRDefault="008C17CF" w:rsidP="008C17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678"/>
        <w:gridCol w:w="9355"/>
      </w:tblGrid>
      <w:tr w:rsidR="008C17CF" w:rsidRPr="008C17CF" w:rsidTr="00062254">
        <w:tc>
          <w:tcPr>
            <w:tcW w:w="1985" w:type="dxa"/>
          </w:tcPr>
          <w:p w:rsidR="008C17CF" w:rsidRDefault="008C17CF" w:rsidP="008C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современные </w:t>
            </w: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</w:p>
          <w:p w:rsidR="008C17CF" w:rsidRDefault="008C17CF" w:rsidP="008C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  <w:p w:rsidR="008C17CF" w:rsidRPr="008C17CF" w:rsidRDefault="008C17CF" w:rsidP="008C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/методики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Цель использования технологии/методики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применения технологии/методики</w:t>
            </w:r>
          </w:p>
        </w:tc>
      </w:tr>
      <w:tr w:rsidR="008C17CF" w:rsidRPr="008C17CF" w:rsidTr="00062254">
        <w:trPr>
          <w:trHeight w:val="3374"/>
        </w:trPr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универсальных учебных действий младших школьников. Познавательная активность личности  в свою очередь является основой  личностного развития, так как в процессе начального обучения закладывается фундамент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учиться, который в дальнейшем становится основным условием непрерывного образования.</w:t>
            </w:r>
          </w:p>
        </w:tc>
        <w:tc>
          <w:tcPr>
            <w:tcW w:w="9355" w:type="dxa"/>
            <w:vMerge w:val="restart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интеллекта и творческих способностей младших школьников,  развитие универсальных учебных действий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моих учеников высокий, в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проводились срезы по линии КМО, административные контрольные работы и   внешний мониторинг 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линии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комплексной контрольной письменной работы и группового проекта по освоению компетенции УУД за 2011-12 учебный год (1 класс) - средний балл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– 69,25%. Обучающиеся достигли уровня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компетентности – повышенный уровень – 25%, базовый уровень – 50%, ниже базового уровня – 25%. Работа над групповым проектом - средний балл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72%. Уровни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умений – повышенный уровень – 50%, базовый уровень</w:t>
            </w:r>
            <w:proofErr w:type="gram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– 50%.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Все дети  читали  выше нормы.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 2014– 2015 учебном  году в 4 классе были продолжены исследования 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линии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комплексной контрольной письменной работы и группового проекта по освоению компетенции УУД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– 100%, успешность – 75%.  Средний балл письменной работы  по классу – 64%; уровни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компетентности – повышенный уровень – 28,6%, базовый уровень – 71,4%. Успешность выполнения групповой работы – 76%, средний уровень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умений – 74% (познавательные УУД - 73%, регулятивные УУД – 65%, коммуникативные УУД – 84%).</w:t>
            </w:r>
            <w:proofErr w:type="gramEnd"/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За 2012-13 учебный  год (по линии КМО) по русскому языку (диктант/грамматическое задание) средний балл – 2 класс - 4,4/4,4, 3 класс – 4,0/3,8;  математике – 2 класс – 3,8, 3 класс – 4,1; техника чтения: норма –2 класс - 20%, 3 класс -28,6%, выше нормы – 2 класс - 60 %, 3 класс – 57,1%, ниже нормы – 2 класс - 20%, 3 класс – 14,2%;  </w:t>
            </w:r>
            <w:proofErr w:type="gramEnd"/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за 2013-14 учебный год (по линии КМО) в 3 классе (интегрированная контрольная работа): 42,8%  обучающихся достигли уровня базовой подготовки, 57,2% - повышенного уровня подготовки,  выше нормы читали 71,4%, ниже нормы – 28,6%; 4 класс (административные контрольные работы) - по русскому языку средний балл - 4,1,  математике – 4, окружающий мир -3,7, техника чтения: норма –42,8  %, выше нормы – 42,8 %, ниже нормы – 14,4%;  </w:t>
            </w:r>
            <w:proofErr w:type="gramEnd"/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 2014-15 учебном году (административные контрольные работы) -  проверочная работа для итоговой диагностики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(познавательных умений) средний балл - 3,8, математика – 4 балла,  техника чтения: норма – 16,6%, выше нормы – 83,4%. По линии района проводилось тестирование для учащихся четвёртых классов по правилам дорожного движения – в 2013-2014 учебном году успешность составила  57%,  2014 – 2015 год – 83%.</w:t>
            </w:r>
            <w:proofErr w:type="gramEnd"/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протяжении всего представленного периода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нет  (успеваемость – 100%), знания по предметам остаются стабильными или  наблюдается динамика повышения (от 66%   до  100%).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дифференциации к каждому ученику отношусь как к уникальной, неповторимой личности, используя дифференциацию обучения,  смогу приблизиться к личностной ориентации образовательного процесса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      Мои выпускники успешно продолжают обучение в среднем звене, показывают хорошие результаты в учебной  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8C17CF" w:rsidRPr="008C17CF" w:rsidTr="00062254">
        <w:trPr>
          <w:trHeight w:val="3725"/>
        </w:trPr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Развивающее обучение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нравственного человека, охраны и укрепления физического и психического здоровья детей, сохранения и поддержки индивидуальности ребенка, физического и психического развития детей.</w:t>
            </w:r>
          </w:p>
        </w:tc>
        <w:tc>
          <w:tcPr>
            <w:tcW w:w="9355" w:type="dxa"/>
            <w:vMerge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Разноуровневое</w:t>
            </w:r>
            <w:proofErr w:type="spellEnd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Личностно-ориентированные технологии предполагают учет индивидуальных особенностей каждого ученика, т.е. дифференцированный подход в обучении к каждому ученику с учетом его конкретных знаний, умений и навыков, а также такие критерии оценки, которые не только устанавливают уровень успешности обучения, но и оказывают воспитательное воздействие на учащихся, стимулируя их учебную деятельность.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необходимо для того, чтобы предоставить ШАНС каждому ученику развить свои потенциальные способности.</w:t>
            </w:r>
          </w:p>
        </w:tc>
        <w:tc>
          <w:tcPr>
            <w:tcW w:w="9355" w:type="dxa"/>
            <w:vMerge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Проектные методы обучения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 2014 – 2015 учебном году  ребята моего класса участвовали во всероссийских  конкурсах проектах дистанционно-образовательного портала «Олимпиада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»: конкурс  фотографии «Зимние пейзажи» и во всероссийском конкурсе  рисунков  «Здравствуй, Зимушка-зима!» (март 2015),  где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Савельчикова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Алина, Садилова Жанна и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Жибарева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Мария защищали честь школы – 4 призёра;  в интеллектуальной викторине «Мешок с подарками» - 5 дипломов победителей, во Всероссийском  конкурсе декоративно-прикладного творчества «Подарок» -  номинации «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» (диплом победителя),  «Вышивка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» (диплом победителя), «Оригами» (2 диплома победителя), «Работа с бумагой» (2 диплома победителя).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 методы обучения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обучающимися знаний.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методы обучения формируют «интеллектуальную» радость, положительные эмоции.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моей работы  является победа  одаренных детей моих классов (два четвёртых класса)  в районном интеллектуальном  Марафоне учеников -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занковцев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в 2014 и 2015 годах, Всероссийском  конкурсе «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» по русскому языку – одно I место, региональном</w:t>
            </w: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блицтурнире «Четвероклассники в стране Знаний» - </w:t>
            </w:r>
            <w:r w:rsidRPr="008C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два первых места,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предметных олимпиадах по математике, окружающему миру и русскому языку.</w:t>
            </w:r>
            <w:proofErr w:type="gramEnd"/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7C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тимулирование познавательного интереса,  вовлечение класса в активное обсуждение спорных вопросов, формирование нравственного выбора и умение оценивать других, развитие у обучающихся способности осуществлять устное речевое общение в разнообразных ситуациях.</w:t>
            </w:r>
            <w:proofErr w:type="gramEnd"/>
          </w:p>
        </w:tc>
        <w:tc>
          <w:tcPr>
            <w:tcW w:w="9355" w:type="dxa"/>
            <w:vMerge w:val="restart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Диалог является  способом познания и общения, где происходит многократный обмен мнениями, в процессе чего и формируется у учащихся коммуникативная компетенция. По результатам «Педагогической диагностики стартовой готовности к успешному обучению в начальной школе» (Т. В.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Беглова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, М. Р.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C17CF">
              <w:rPr>
                <w:rFonts w:ascii="Times New Roman" w:hAnsi="Times New Roman" w:cs="Times New Roman"/>
                <w:i/>
                <w:sz w:val="24"/>
                <w:szCs w:val="24"/>
              </w:rPr>
              <w:t>в 1 классе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развития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УУД -  60%, низкий уровень развития - 40%, средний уровень по классу - 55%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C17CF">
              <w:rPr>
                <w:rFonts w:ascii="Times New Roman" w:hAnsi="Times New Roman" w:cs="Times New Roman"/>
                <w:i/>
                <w:sz w:val="24"/>
                <w:szCs w:val="24"/>
              </w:rPr>
              <w:t>4 классе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по диагностики Т. В. Меркуловой «Мониторинг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УУД» повышенный уровень развития </w:t>
            </w:r>
            <w:proofErr w:type="gram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УУД – 56%, базовый уровень – 44%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укрепление в собственном мнении, умении его отстаивать, стимулирование познавательного интереса.</w:t>
            </w:r>
          </w:p>
        </w:tc>
        <w:tc>
          <w:tcPr>
            <w:tcW w:w="9355" w:type="dxa"/>
            <w:vMerge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</w:t>
            </w:r>
            <w:proofErr w:type="spellEnd"/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гающие</w:t>
            </w:r>
            <w:proofErr w:type="spellEnd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здоровье и здоровом образе жизни; ценностного отношения к своему здоровью и здоровому образу жизни; улучшение показателей эмоционального комфорта; возрастание самооценки психического благополучия (самочувствие, активность, настроение), уверенности в себе; динамика развития волевых качеств, что поднимает результативность любой деятельности, в том числе образовательной; позитивная динамика в учебе.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использование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учебном процессе обеспечивает успешное  введение ФГОС в школе.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В классе низкая заболеваемость, большая часть детей имеет II группу здоровья: в 2013-2014 учебном году 93% детей имели II группу здоровья, 7% - III группу; в 2014-2015 учебном году  - 100% имеют II группу здоровья.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инновационной оценки </w:t>
            </w: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Помочь школьнику в самореализации в качестве личности, ориентированной на успех, обладающей социально </w:t>
            </w:r>
            <w:r w:rsidRPr="008C17C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необходимыми качествами культурного человека и гражданина.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Собрать коллекцию работ и достижений учащегося во время учебного процесса в школе, которая демонстрируют усилия его прогресса и индивидуальных и коллективных достижений в различных областях.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отчет о работе учащегося, показан его творческий и профессиональный рост, способствующий к формированию навыков рефлексии (самооценки).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классе у каждого обучающегося имеется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Модульное и блочно-модульное обучение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Умственное развитие, позволяющее использовать усвоенное; индивидуализация программ обучения; формирование к внутренней нравственно-волевой регуляции.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обучения. Сокращение сроков обучения.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учет базовой подготовки обучающегося.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Быстрая адаптация учебно-методического материала. Гибкое реагирование.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Возможность выбрать свой способ обучения.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«критического мышления»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навыков учащихся, необходимых не только в учёбе, но и в обычной жизни (умение принимать взвешенные решения, работать с информацией).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собственного мнения;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обдуманного выбора между различными мнениями, теориями, концепциями;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проблемы;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вести аргументированную дискуссию;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 на совместную работу, в которой возникает общее решение;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чужую точку зрения и осознавать, что восприятие человека и его отношение к любому вопросу формируется под влиянием многих факторов.</w:t>
            </w:r>
          </w:p>
        </w:tc>
      </w:tr>
      <w:tr w:rsidR="008C17CF" w:rsidRPr="008C17CF" w:rsidTr="00062254">
        <w:tc>
          <w:tcPr>
            <w:tcW w:w="198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8C1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решения изобретательных задач (ТРИЗ)</w:t>
            </w:r>
          </w:p>
        </w:tc>
        <w:tc>
          <w:tcPr>
            <w:tcW w:w="4678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сильного мышления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личности, подготовленной к решению сложных нестандартных задач в различных областях деятельности.</w:t>
            </w:r>
          </w:p>
        </w:tc>
        <w:tc>
          <w:tcPr>
            <w:tcW w:w="9355" w:type="dxa"/>
          </w:tcPr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использования </w:t>
            </w:r>
            <w:proofErr w:type="spellStart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  <w:r w:rsidRPr="008C17CF">
              <w:rPr>
                <w:rFonts w:ascii="Times New Roman" w:hAnsi="Times New Roman" w:cs="Times New Roman"/>
                <w:sz w:val="24"/>
                <w:szCs w:val="24"/>
              </w:rPr>
              <w:t xml:space="preserve"> у учеников формируется системное и </w:t>
            </w:r>
            <w:r w:rsidRPr="008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ассоциативно-образное мышление,  развивается воображение. </w:t>
            </w:r>
          </w:p>
          <w:p w:rsidR="008C17CF" w:rsidRPr="008C17CF" w:rsidRDefault="008C17CF" w:rsidP="008C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7CF" w:rsidRPr="008C17CF" w:rsidRDefault="008C17CF" w:rsidP="008C17CF">
      <w:pPr>
        <w:rPr>
          <w:rFonts w:ascii="Times New Roman" w:hAnsi="Times New Roman" w:cs="Times New Roman"/>
          <w:sz w:val="24"/>
          <w:szCs w:val="24"/>
        </w:rPr>
      </w:pPr>
    </w:p>
    <w:p w:rsidR="00DE4C4E" w:rsidRPr="008C17CF" w:rsidRDefault="00DE4C4E">
      <w:pPr>
        <w:rPr>
          <w:rFonts w:ascii="Times New Roman" w:hAnsi="Times New Roman" w:cs="Times New Roman"/>
          <w:sz w:val="24"/>
          <w:szCs w:val="24"/>
        </w:rPr>
      </w:pPr>
    </w:p>
    <w:sectPr w:rsidR="00DE4C4E" w:rsidRPr="008C17CF" w:rsidSect="008C17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CF"/>
    <w:rsid w:val="008C17CF"/>
    <w:rsid w:val="00D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2015-09-22T21:52:00Z</dcterms:created>
  <dcterms:modified xsi:type="dcterms:W3CDTF">2015-09-22T21:54:00Z</dcterms:modified>
</cp:coreProperties>
</file>