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46E">
      <w:pPr>
        <w:spacing w:before="280" w:after="28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u w:val="double"/>
        </w:rPr>
        <w:t>В</w:t>
      </w:r>
      <w:r>
        <w:rPr>
          <w:rFonts w:cs="Times New Roman"/>
          <w:b/>
          <w:bCs/>
          <w:color w:val="000000"/>
        </w:rPr>
        <w:t>нутренняя система оценки качества образования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67"/>
        <w:gridCol w:w="2493"/>
        <w:gridCol w:w="2550"/>
        <w:gridCol w:w="2779"/>
        <w:gridCol w:w="2032"/>
        <w:gridCol w:w="1769"/>
      </w:tblGrid>
      <w:tr w:rsidR="00000000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546E">
            <w:pPr>
              <w:ind w:left="276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Объект ВСОКО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546E">
            <w:pPr>
              <w:ind w:left="276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Показатель, который характеризует объект ВСОКО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546E">
            <w:pPr>
              <w:ind w:left="276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Методы и</w:t>
            </w:r>
            <w:r>
              <w:rPr>
                <w:rFonts w:cs="Times New Roman"/>
                <w:b/>
                <w:bCs/>
                <w:color w:val="000000"/>
              </w:rPr>
              <w:t> </w:t>
            </w:r>
            <w:r>
              <w:rPr>
                <w:rFonts w:cs="Times New Roman"/>
                <w:b/>
                <w:bCs/>
                <w:color w:val="000000"/>
              </w:rPr>
              <w:t>средства сбора первичных данных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546E">
            <w:pPr>
              <w:ind w:left="276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546E">
            <w:pPr>
              <w:ind w:left="276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Представление данных (периодичность, сроки)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D546E">
            <w:pPr>
              <w:ind w:left="276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Лица, которые проводят оценку качеств</w:t>
            </w:r>
            <w:r>
              <w:rPr>
                <w:rFonts w:cs="Times New Roman"/>
                <w:b/>
                <w:bCs/>
                <w:color w:val="000000"/>
              </w:rPr>
              <w:t>а образования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ОП ДО</w:t>
            </w:r>
          </w:p>
          <w:p w:rsidR="00000000" w:rsidRDefault="00CD546E">
            <w:pPr>
              <w:spacing w:before="280"/>
              <w:ind w:left="276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Соответствие требованиям федерального законодательства, ФГОС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ФОП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ДО, запросам родителей (законных представителей)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Анализ программы, экспертная оценка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 раз в год: август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 раз в год: август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Дополнительные обще</w:t>
            </w:r>
            <w:r>
              <w:rPr>
                <w:rFonts w:cs="Times New Roman"/>
                <w:color w:val="000000"/>
              </w:rPr>
              <w:t>развивающие программы</w:t>
            </w:r>
          </w:p>
        </w:tc>
        <w:tc>
          <w:tcPr>
            <w:tcW w:w="2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Соответствие требованиям федерального законодательства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части допобразования, запросам родителей</w:t>
            </w:r>
          </w:p>
        </w:tc>
        <w:tc>
          <w:tcPr>
            <w:tcW w:w="2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Анализ программ, экспертная оценка</w:t>
            </w:r>
          </w:p>
        </w:tc>
        <w:tc>
          <w:tcPr>
            <w:tcW w:w="27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 раз в год: август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 раз в год: август</w:t>
            </w: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Образовательный процесс</w:t>
            </w:r>
          </w:p>
        </w:tc>
        <w:tc>
          <w:tcPr>
            <w:tcW w:w="2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Образовательны</w:t>
            </w:r>
            <w:r>
              <w:rPr>
                <w:rFonts w:cs="Times New Roman"/>
                <w:color w:val="000000"/>
              </w:rPr>
              <w:t>й процесс, который организует взрослый</w:t>
            </w:r>
          </w:p>
        </w:tc>
        <w:tc>
          <w:tcPr>
            <w:tcW w:w="2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Контроль, посещение занятий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открытых мероприятий, наблюдение, анализ</w:t>
            </w:r>
          </w:p>
        </w:tc>
        <w:tc>
          <w:tcPr>
            <w:tcW w:w="27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4 раза в год</w:t>
            </w: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Самостоятельная детская деятельность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Наблюдение, анализ детской деятельности</w:t>
            </w:r>
          </w:p>
        </w:tc>
        <w:tc>
          <w:tcPr>
            <w:tcW w:w="277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раза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год: сентябр</w:t>
            </w:r>
            <w:r>
              <w:rPr>
                <w:rFonts w:cs="Times New Roman"/>
                <w:color w:val="000000"/>
              </w:rPr>
              <w:t>ь, январь, май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 раз в год: май</w:t>
            </w:r>
          </w:p>
        </w:tc>
        <w:tc>
          <w:tcPr>
            <w:tcW w:w="176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lastRenderedPageBreak/>
              <w:t>Взаимодействие участников образовательных отношений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Взаимодействие сотрудников с детьми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Контроль, посещение занятий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открытых мероприятий, наблюдение, 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4 раза в 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</w:t>
            </w:r>
            <w:r>
              <w:rPr>
                <w:rFonts w:cs="Times New Roman"/>
                <w:color w:val="000000"/>
              </w:rPr>
              <w:t>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Взаимодействие с родителями воспитанников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По плану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4 раза в 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Взаимодействие с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социумом,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том числе со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школой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рамках работы по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преемственности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По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мере</w:t>
            </w:r>
            <w:r>
              <w:rPr>
                <w:rFonts w:cs="Times New Roman"/>
                <w:color w:val="000000"/>
              </w:rPr>
              <w:t xml:space="preserve"> проведения совместных мероприятий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раза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год: декабрь,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Использование педагогами современных образовательных технологий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Уровень владения педагогами современными образовательными технологиями при реализации ОП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ДО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с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учетом ФОП ДО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Беседа, наблюдение, анкетирование, творческие отчеты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 раз в квартал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 раз в год: май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Коррекционно-развивающая работа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Организация комплекса мер по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 xml:space="preserve">психолого-педагогическому сопровождению различных </w:t>
            </w:r>
            <w:r>
              <w:rPr>
                <w:rFonts w:cs="Times New Roman"/>
                <w:color w:val="000000"/>
              </w:rPr>
              <w:lastRenderedPageBreak/>
              <w:t>категорий детей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— целевых групп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lastRenderedPageBreak/>
              <w:t>Ана</w:t>
            </w:r>
            <w:r>
              <w:rPr>
                <w:rFonts w:cs="Times New Roman"/>
                <w:color w:val="000000"/>
              </w:rPr>
              <w:t>лиз программ КРР, инструментария, контроль занятий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По плану ППк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раза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год: декабрь,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lastRenderedPageBreak/>
              <w:t>Финансовые условия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Расходы на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оплату труда работников, которые реализуют ОП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ДО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Сбор информации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Директор</w:t>
            </w:r>
            <w:r>
              <w:rPr>
                <w:rFonts w:cs="Times New Roman"/>
                <w:color w:val="000000"/>
              </w:rPr>
              <w:t>, бухгалте</w:t>
            </w:r>
            <w:r>
              <w:rPr>
                <w:rFonts w:cs="Times New Roman"/>
                <w:color w:val="000000"/>
              </w:rPr>
              <w:t>р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Расходы на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средства обучения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воспитания, соответствующие материалы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Сбор информации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Директор</w:t>
            </w:r>
            <w:r>
              <w:rPr>
                <w:rFonts w:cs="Times New Roman"/>
                <w:color w:val="000000"/>
              </w:rPr>
              <w:t>, бухгалтер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Расходы на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дополнительное профессиональное образование руководящих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педагогических работников по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профилю их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деятельн</w:t>
            </w:r>
            <w:r>
              <w:rPr>
                <w:rFonts w:cs="Times New Roman"/>
                <w:color w:val="000000"/>
              </w:rPr>
              <w:t>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Сбор информации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Директор</w:t>
            </w:r>
            <w:r>
              <w:rPr>
                <w:rFonts w:cs="Times New Roman"/>
                <w:color w:val="000000"/>
              </w:rPr>
              <w:t>, бухгалтер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Иные расходы на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обеспечение реализации ОП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ДО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Сбор информации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Директор</w:t>
            </w:r>
            <w:r>
              <w:rPr>
                <w:rFonts w:cs="Times New Roman"/>
                <w:color w:val="000000"/>
              </w:rPr>
              <w:t>, бухгалтер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Материально-технические условия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Соответствие СанПиН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Контроль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</w:t>
            </w:r>
            <w:r>
              <w:rPr>
                <w:rFonts w:cs="Times New Roman"/>
                <w:color w:val="000000"/>
              </w:rPr>
              <w:t>аз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год либо при выявлении нарушений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директора, завхоз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Оценка РППС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учебно-</w:t>
            </w:r>
            <w:r>
              <w:rPr>
                <w:rFonts w:cs="Times New Roman"/>
                <w:color w:val="000000"/>
              </w:rPr>
              <w:lastRenderedPageBreak/>
              <w:t>методических материалов на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соответствие ФГОС ДО, ФОП ДО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lastRenderedPageBreak/>
              <w:t>Анализ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 xml:space="preserve">Заместитель директора, </w:t>
            </w:r>
            <w:r>
              <w:rPr>
                <w:rFonts w:cs="Times New Roman"/>
                <w:color w:val="000000"/>
              </w:rPr>
              <w:lastRenderedPageBreak/>
              <w:t>завхоз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Соответствие правилам пожарной безопасност</w:t>
            </w:r>
            <w:r>
              <w:rPr>
                <w:rFonts w:cs="Times New Roman"/>
                <w:color w:val="000000"/>
              </w:rPr>
              <w:t>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Контроль</w:t>
            </w:r>
          </w:p>
        </w:tc>
        <w:tc>
          <w:tcPr>
            <w:tcW w:w="27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раза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год либо при выявлении нарушений</w:t>
            </w: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директора, завхоз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Соответствие требованиям к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средствам обучения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воспитания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зависимости от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возраста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индивидуальных особенностей развития детей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Контроль, анализ</w:t>
            </w:r>
          </w:p>
        </w:tc>
        <w:tc>
          <w:tcPr>
            <w:tcW w:w="277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4 раза в год</w:t>
            </w:r>
          </w:p>
        </w:tc>
        <w:tc>
          <w:tcPr>
            <w:tcW w:w="176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Соответствие требованиям к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 xml:space="preserve">материально-техническому обеспечению </w:t>
            </w:r>
            <w:r>
              <w:rPr>
                <w:rFonts w:cs="Times New Roman"/>
                <w:color w:val="000000"/>
              </w:rPr>
              <w:t>ОП ДО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Контроль, 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4 раза в 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Психолого-педагогические условия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Основные психолого-педагогические условия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Контро</w:t>
            </w:r>
            <w:r>
              <w:rPr>
                <w:rFonts w:cs="Times New Roman"/>
                <w:color w:val="000000"/>
              </w:rPr>
              <w:t>ль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По плану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раз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год: май.</w:t>
            </w:r>
          </w:p>
          <w:p w:rsidR="00000000" w:rsidRDefault="00CD546E">
            <w:pPr>
              <w:spacing w:before="280"/>
              <w:ind w:left="276"/>
            </w:pPr>
            <w:r>
              <w:rPr>
                <w:rFonts w:cs="Times New Roman"/>
                <w:color w:val="000000"/>
              </w:rPr>
              <w:t>По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 xml:space="preserve">окончании контроля при </w:t>
            </w:r>
            <w:r>
              <w:rPr>
                <w:rFonts w:cs="Times New Roman"/>
                <w:color w:val="000000"/>
              </w:rPr>
              <w:lastRenderedPageBreak/>
              <w:t>необходимости повторного контроля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— после его окончания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lastRenderedPageBreak/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lastRenderedPageBreak/>
              <w:t>Кадровые условия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Укомплектованность педагогическими кадрами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раз в год: май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раз в год: май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 xml:space="preserve">Заместитель </w:t>
            </w:r>
            <w:r>
              <w:rPr>
                <w:rFonts w:cs="Times New Roman"/>
                <w:color w:val="000000"/>
              </w:rPr>
              <w:t>директ</w:t>
            </w:r>
            <w:r>
              <w:rPr>
                <w:rFonts w:cs="Times New Roman"/>
                <w:color w:val="000000"/>
              </w:rPr>
              <w:t>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Образовательный ценз педагогических кадров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раз в год: май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 xml:space="preserve">Заместитель </w:t>
            </w:r>
            <w:r>
              <w:rPr>
                <w:rFonts w:cs="Times New Roman"/>
                <w:color w:val="000000"/>
              </w:rPr>
              <w:t>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Уровень квалификации педагогических кадров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раз в год: май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 xml:space="preserve">Заместитель </w:t>
            </w:r>
            <w:r>
              <w:rPr>
                <w:rFonts w:cs="Times New Roman"/>
                <w:color w:val="000000"/>
              </w:rPr>
              <w:t>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 xml:space="preserve">Дополнительное профессиональное образование </w:t>
            </w:r>
            <w:r>
              <w:rPr>
                <w:rFonts w:cs="Times New Roman"/>
                <w:color w:val="000000"/>
              </w:rPr>
              <w:t>педагогических работников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раз в год: май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 xml:space="preserve">Заместитель </w:t>
            </w:r>
            <w:r>
              <w:rPr>
                <w:rFonts w:cs="Times New Roman"/>
                <w:color w:val="000000"/>
              </w:rPr>
              <w:t>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Компетентность педагогических кадров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Самоанализ, контроль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По плану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раз в год: май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 xml:space="preserve">Заместитель </w:t>
            </w:r>
            <w:r>
              <w:rPr>
                <w:rFonts w:cs="Times New Roman"/>
                <w:color w:val="000000"/>
              </w:rPr>
              <w:t>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Профессиональные достижения педагогических кадров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Сбор информ</w:t>
            </w:r>
            <w:r>
              <w:rPr>
                <w:rFonts w:cs="Times New Roman"/>
                <w:color w:val="000000"/>
              </w:rPr>
              <w:t>ации, анализ</w:t>
            </w:r>
          </w:p>
        </w:tc>
        <w:tc>
          <w:tcPr>
            <w:tcW w:w="277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раз в год: май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176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 xml:space="preserve">Заместитель </w:t>
            </w:r>
            <w:r>
              <w:rPr>
                <w:rFonts w:cs="Times New Roman"/>
                <w:color w:val="000000"/>
              </w:rPr>
              <w:t>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lastRenderedPageBreak/>
              <w:t>РППС для реализации новой ОП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ДО,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том числе воспитательной деятельности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Соответствие ОП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ДО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материально-техническим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медико-социальным условиям пребывания детей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ДОО согласно СанПиН, возрас</w:t>
            </w:r>
            <w:r>
              <w:rPr>
                <w:rFonts w:cs="Times New Roman"/>
                <w:color w:val="000000"/>
              </w:rPr>
              <w:t>ту детей, рекомендациям Минпросвещения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Мониторинг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По плану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раза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год: декабрь—январь,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 xml:space="preserve">Заместитель </w:t>
            </w:r>
            <w:r>
              <w:rPr>
                <w:rFonts w:cs="Times New Roman"/>
                <w:color w:val="000000"/>
              </w:rPr>
              <w:t>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Освоение детьми содержания ОП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ДО, дополнительных общеразвивающих программ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Качество (динамика) освоения детьми содержания каждой из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программ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Педагогическая диагностика индивидуального развития детей 2–8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лет,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сравнительный 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раза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год: сентябрь, декабрь—январь, май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По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окончании диагностики. Сравнительный анализ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— 1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раз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год: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директора, воспитатели, специалисты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Достижени</w:t>
            </w:r>
            <w:r>
              <w:rPr>
                <w:rFonts w:cs="Times New Roman"/>
                <w:color w:val="000000"/>
              </w:rPr>
              <w:t>я воспитанников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Массовость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результативность участия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олимпиадах, интеллектуальных конкурсах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достижений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раз в год: май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директора, воспитатели, специалисты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Массовость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результативность участия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конкурсах, смотрах, фес</w:t>
            </w:r>
            <w:r>
              <w:rPr>
                <w:rFonts w:cs="Times New Roman"/>
                <w:color w:val="000000"/>
              </w:rPr>
              <w:t xml:space="preserve">тивалях, соревнованиях творческой </w:t>
            </w:r>
            <w:r>
              <w:rPr>
                <w:rFonts w:cs="Times New Roman"/>
                <w:color w:val="000000"/>
              </w:rPr>
              <w:lastRenderedPageBreak/>
              <w:t>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спортивной направленности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Анализ достижений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spacing w:after="280"/>
              <w:ind w:left="276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раз в год: май</w:t>
            </w:r>
          </w:p>
          <w:p w:rsidR="00000000" w:rsidRDefault="00CD546E">
            <w:pPr>
              <w:spacing w:before="280"/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директора, воспитатели, специалисты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lastRenderedPageBreak/>
              <w:t>Здоровье воспитанников (динамика)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Доля посещаемости воспитанниками ДОО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—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среднем за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 xml:space="preserve">Анализ </w:t>
            </w:r>
            <w:r>
              <w:rPr>
                <w:rFonts w:cs="Times New Roman"/>
                <w:color w:val="000000"/>
              </w:rPr>
              <w:t>посещаемости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 раз в год: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директора, воспитатели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Средний показатель пропущенных по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болезни дней при посещении ДОО на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одного воспитанника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Анализ заболеваемости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 раз в год: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директора, воспитатели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Кол</w:t>
            </w:r>
            <w:r>
              <w:rPr>
                <w:rFonts w:cs="Times New Roman"/>
                <w:color w:val="000000"/>
              </w:rPr>
              <w:t>ичество случаев травматизма воспитанников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образовательном процессе с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потерей трудоспособности в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течение 1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дня и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более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Контроль/анализ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Ежедневно/ежемесячно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 раз в год: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</w:t>
            </w: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 w:right="75"/>
              <w:rPr>
                <w:rFonts w:cs="Times New Roman"/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  <w:rPr>
                <w:rFonts w:cs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CD546E">
            <w:pPr>
              <w:ind w:left="276"/>
              <w:rPr>
                <w:rFonts w:cs="Times New Roman"/>
                <w:color w:val="000000"/>
              </w:rPr>
            </w:pPr>
          </w:p>
        </w:tc>
      </w:tr>
      <w:tr w:rsidR="00000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Удовлетворенность родителей качеством образовательны</w:t>
            </w:r>
            <w:r>
              <w:rPr>
                <w:rFonts w:cs="Times New Roman"/>
                <w:color w:val="000000"/>
              </w:rPr>
              <w:t>х результатов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Анкетирование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1 раз в год: май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По окончании анкетирования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D546E">
            <w:pPr>
              <w:ind w:left="276"/>
            </w:pPr>
            <w:r>
              <w:rPr>
                <w:rFonts w:cs="Times New Roman"/>
                <w:color w:val="000000"/>
              </w:rPr>
              <w:t>Заместитель директора, воспитатели</w:t>
            </w:r>
          </w:p>
        </w:tc>
      </w:tr>
    </w:tbl>
    <w:p w:rsidR="00CD546E" w:rsidRDefault="00CD546E">
      <w:pPr>
        <w:spacing w:before="280" w:after="280" w:line="600" w:lineRule="atLeast"/>
      </w:pPr>
    </w:p>
    <w:sectPr w:rsidR="00CD546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F3A5D"/>
    <w:rsid w:val="001F3A5D"/>
    <w:rsid w:val="00CD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Droid Sans Fallback" w:hAnsi="Liberation Serif" w:cs="Verdan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1601-01-01T00:00:00Z</cp:lastPrinted>
  <dcterms:created xsi:type="dcterms:W3CDTF">2024-12-19T09:14:00Z</dcterms:created>
  <dcterms:modified xsi:type="dcterms:W3CDTF">2024-12-19T09:14:00Z</dcterms:modified>
</cp:coreProperties>
</file>